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9D38" w14:textId="19DB8F50" w:rsidR="00FC3A21" w:rsidRPr="00942AC6" w:rsidRDefault="00942AC6" w:rsidP="00FC3A21">
      <w:pPr>
        <w:jc w:val="center"/>
        <w:rPr>
          <w:rFonts w:ascii="Ink Free" w:hAnsi="Ink Free" w:cstheme="minorHAnsi"/>
          <w:b/>
          <w:bCs/>
          <w:color w:val="00B0F0"/>
          <w:sz w:val="40"/>
          <w:szCs w:val="40"/>
        </w:rPr>
      </w:pPr>
      <w:r>
        <w:rPr>
          <w:rFonts w:ascii="Ink Free" w:hAnsi="Ink Free" w:cstheme="minorHAnsi"/>
          <w:b/>
          <w:bCs/>
          <w:noProof/>
          <w:color w:val="00B0F0"/>
          <w:sz w:val="40"/>
          <w:szCs w:val="40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4390AA03" wp14:editId="7BE36ABA">
            <wp:simplePos x="0" y="0"/>
            <wp:positionH relativeFrom="margin">
              <wp:align>right</wp:align>
            </wp:positionH>
            <wp:positionV relativeFrom="paragraph">
              <wp:posOffset>-228600</wp:posOffset>
            </wp:positionV>
            <wp:extent cx="822960" cy="822960"/>
            <wp:effectExtent l="0" t="0" r="0" b="0"/>
            <wp:wrapNone/>
            <wp:docPr id="1119736134" name="Picture 1" descr="A red star with a colorful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36134" name="Picture 1" descr="A red star with a colorful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A21" w:rsidRPr="00942AC6">
        <w:rPr>
          <w:rFonts w:ascii="Ink Free" w:hAnsi="Ink Free" w:cstheme="minorHAnsi"/>
          <w:b/>
          <w:bCs/>
          <w:color w:val="00B0F0"/>
          <w:sz w:val="40"/>
          <w:szCs w:val="40"/>
        </w:rPr>
        <w:t>Packed Lunch Guidelines</w:t>
      </w:r>
    </w:p>
    <w:p w14:paraId="4A5F9A3C" w14:textId="4689729A" w:rsidR="00FC3A21" w:rsidRDefault="00FC3A21" w:rsidP="00735C2C">
      <w:pPr>
        <w:rPr>
          <w:rFonts w:ascii="Ink Free" w:hAnsi="Ink Free" w:cstheme="minorHAnsi"/>
          <w:b/>
          <w:bCs/>
          <w:color w:val="FF0000"/>
          <w:sz w:val="20"/>
          <w:szCs w:val="20"/>
        </w:rPr>
      </w:pPr>
    </w:p>
    <w:p w14:paraId="4755E410" w14:textId="77777777" w:rsidR="00C04E48" w:rsidRDefault="00C04E48" w:rsidP="00735C2C">
      <w:pPr>
        <w:rPr>
          <w:rFonts w:ascii="Ink Free" w:hAnsi="Ink Free" w:cstheme="minorHAnsi"/>
          <w:b/>
          <w:bCs/>
          <w:color w:val="FF0000"/>
          <w:sz w:val="20"/>
          <w:szCs w:val="20"/>
        </w:rPr>
      </w:pPr>
    </w:p>
    <w:p w14:paraId="5B5259E4" w14:textId="16E825FA" w:rsidR="00735C2C" w:rsidRPr="00C04E48" w:rsidRDefault="00735C2C" w:rsidP="006B0BE5">
      <w:pPr>
        <w:jc w:val="center"/>
        <w:rPr>
          <w:rFonts w:ascii="Ink Free" w:hAnsi="Ink Free" w:cstheme="minorHAnsi"/>
          <w:b/>
          <w:bCs/>
          <w:sz w:val="28"/>
          <w:szCs w:val="28"/>
        </w:rPr>
      </w:pPr>
      <w:r w:rsidRPr="00C04E48">
        <w:rPr>
          <w:rFonts w:ascii="Ink Free" w:hAnsi="Ink Free" w:cstheme="minorHAnsi"/>
          <w:b/>
          <w:bCs/>
          <w:sz w:val="28"/>
          <w:szCs w:val="28"/>
        </w:rPr>
        <w:t>To ensure consistency and to ensure a packed lunch is in line with Food Agency Standards</w:t>
      </w:r>
      <w:r w:rsidR="006F52FC">
        <w:rPr>
          <w:rFonts w:ascii="Ink Free" w:hAnsi="Ink Free" w:cstheme="minorHAnsi"/>
          <w:b/>
          <w:bCs/>
          <w:sz w:val="28"/>
          <w:szCs w:val="28"/>
        </w:rPr>
        <w:t>, they</w:t>
      </w:r>
      <w:r w:rsidRPr="00C04E48">
        <w:rPr>
          <w:rFonts w:ascii="Ink Free" w:hAnsi="Ink Free" w:cstheme="minorHAnsi"/>
          <w:b/>
          <w:bCs/>
          <w:sz w:val="28"/>
          <w:szCs w:val="28"/>
        </w:rPr>
        <w:t xml:space="preserve"> </w:t>
      </w:r>
      <w:r w:rsidRPr="00C04E48">
        <w:rPr>
          <w:rFonts w:ascii="Ink Free" w:hAnsi="Ink Free" w:cstheme="minorHAnsi"/>
          <w:b/>
          <w:bCs/>
          <w:color w:val="FF0000"/>
          <w:sz w:val="28"/>
          <w:szCs w:val="28"/>
        </w:rPr>
        <w:t xml:space="preserve">MUST NOT </w:t>
      </w:r>
      <w:r w:rsidRPr="00C04E48">
        <w:rPr>
          <w:rFonts w:ascii="Ink Free" w:hAnsi="Ink Free" w:cstheme="minorHAnsi"/>
          <w:b/>
          <w:bCs/>
          <w:sz w:val="28"/>
          <w:szCs w:val="28"/>
        </w:rPr>
        <w:t>contain the following</w:t>
      </w:r>
      <w:r w:rsidRPr="00C04E48">
        <w:rPr>
          <w:rFonts w:ascii="Ink Free" w:hAnsi="Ink Free" w:cstheme="minorHAnsi"/>
          <w:b/>
          <w:bCs/>
          <w:color w:val="FF0000"/>
          <w:sz w:val="28"/>
          <w:szCs w:val="28"/>
        </w:rPr>
        <w:t>:</w:t>
      </w:r>
    </w:p>
    <w:p w14:paraId="014F6549" w14:textId="77777777" w:rsidR="00735C2C" w:rsidRPr="00213E83" w:rsidRDefault="00735C2C" w:rsidP="00735C2C">
      <w:pPr>
        <w:rPr>
          <w:rFonts w:asciiTheme="minorHAnsi" w:hAnsiTheme="minorHAnsi" w:cstheme="minorHAnsi"/>
          <w:sz w:val="12"/>
          <w:szCs w:val="12"/>
        </w:rPr>
      </w:pPr>
    </w:p>
    <w:p w14:paraId="5DED52BF" w14:textId="7C807EF8" w:rsidR="00735C2C" w:rsidRDefault="00BB1269" w:rsidP="00735C2C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N</w:t>
      </w:r>
      <w:r w:rsidR="00735C2C" w:rsidRPr="00942AC6">
        <w:rPr>
          <w:rFonts w:asciiTheme="minorHAnsi" w:hAnsiTheme="minorHAnsi" w:cstheme="minorHAnsi"/>
        </w:rPr>
        <w:t xml:space="preserve">uts, nut containing products or nut products (we have children within our nursery with </w:t>
      </w:r>
      <w:r w:rsidR="00921A17" w:rsidRPr="00942AC6">
        <w:rPr>
          <w:rFonts w:asciiTheme="minorHAnsi" w:hAnsiTheme="minorHAnsi" w:cstheme="minorHAnsi"/>
          <w:b/>
          <w:bCs/>
        </w:rPr>
        <w:t>SEVERE</w:t>
      </w:r>
      <w:r w:rsidR="00735C2C" w:rsidRPr="00942AC6">
        <w:rPr>
          <w:rFonts w:asciiTheme="minorHAnsi" w:hAnsiTheme="minorHAnsi" w:cstheme="minorHAnsi"/>
        </w:rPr>
        <w:t xml:space="preserve"> nut </w:t>
      </w:r>
      <w:proofErr w:type="gramStart"/>
      <w:r w:rsidR="00735C2C" w:rsidRPr="00942AC6">
        <w:rPr>
          <w:rFonts w:asciiTheme="minorHAnsi" w:hAnsiTheme="minorHAnsi" w:cstheme="minorHAnsi"/>
        </w:rPr>
        <w:t>allergies</w:t>
      </w:r>
      <w:proofErr w:type="gramEnd"/>
      <w:r w:rsidR="00735C2C" w:rsidRPr="00942AC6">
        <w:rPr>
          <w:rFonts w:asciiTheme="minorHAnsi" w:hAnsiTheme="minorHAnsi" w:cstheme="minorHAnsi"/>
        </w:rPr>
        <w:t xml:space="preserve"> and we are a </w:t>
      </w:r>
      <w:r w:rsidRPr="00BB1269">
        <w:rPr>
          <w:rFonts w:asciiTheme="minorHAnsi" w:hAnsiTheme="minorHAnsi" w:cstheme="minorHAnsi"/>
          <w:b/>
          <w:bCs/>
        </w:rPr>
        <w:t>NUT FREE</w:t>
      </w:r>
      <w:r w:rsidR="00735C2C" w:rsidRPr="00942AC6">
        <w:rPr>
          <w:rFonts w:asciiTheme="minorHAnsi" w:hAnsiTheme="minorHAnsi" w:cstheme="minorHAnsi"/>
        </w:rPr>
        <w:t xml:space="preserve"> nursery)</w:t>
      </w:r>
    </w:p>
    <w:p w14:paraId="1C7D673D" w14:textId="443C09AE" w:rsidR="004535CF" w:rsidRPr="00942AC6" w:rsidRDefault="00D76593" w:rsidP="004535CF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F0B3EC" wp14:editId="47DFEDE1">
            <wp:simplePos x="0" y="0"/>
            <wp:positionH relativeFrom="column">
              <wp:posOffset>4451985</wp:posOffset>
            </wp:positionH>
            <wp:positionV relativeFrom="paragraph">
              <wp:posOffset>-1270</wp:posOffset>
            </wp:positionV>
            <wp:extent cx="2190750" cy="2190750"/>
            <wp:effectExtent l="0" t="0" r="0" b="0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2" name="Picture 1" descr="How To Cut Grapes For Preschoolers at Carl Osborne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Cut Grapes For Preschoolers at Carl Osborne b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5CF" w:rsidRPr="00942AC6">
        <w:rPr>
          <w:rFonts w:asciiTheme="minorHAnsi" w:hAnsiTheme="minorHAnsi" w:cstheme="minorHAnsi"/>
        </w:rPr>
        <w:t>Fizzy/sugary drinks in cartons, bottles or cans</w:t>
      </w:r>
    </w:p>
    <w:p w14:paraId="11EE5F30" w14:textId="5F2E0946" w:rsidR="004535CF" w:rsidRPr="00942AC6" w:rsidRDefault="004535CF" w:rsidP="004535CF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942AC6">
        <w:rPr>
          <w:rFonts w:asciiTheme="minorHAnsi" w:hAnsiTheme="minorHAnsi" w:cstheme="minorHAnsi"/>
        </w:rPr>
        <w:t>Confectionary including marshmallows, chocolate and sweets</w:t>
      </w:r>
      <w:r w:rsidR="00A3772D">
        <w:rPr>
          <w:rFonts w:asciiTheme="minorHAnsi" w:hAnsiTheme="minorHAnsi" w:cstheme="minorHAnsi"/>
        </w:rPr>
        <w:t>, popcorn and chewing gum</w:t>
      </w:r>
    </w:p>
    <w:p w14:paraId="0F580209" w14:textId="1334F0AC" w:rsidR="00B51178" w:rsidRPr="00942AC6" w:rsidRDefault="00B51178" w:rsidP="004535CF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Highly processed food such as Greggs</w:t>
      </w:r>
      <w:r w:rsidR="00146D2F">
        <w:rPr>
          <w:rFonts w:asciiTheme="minorHAnsi" w:hAnsiTheme="minorHAnsi" w:cstheme="minorHAnsi"/>
        </w:rPr>
        <w:t>, pizza</w:t>
      </w:r>
      <w:r w:rsidR="00A3772D">
        <w:rPr>
          <w:rFonts w:asciiTheme="minorHAnsi" w:hAnsiTheme="minorHAnsi" w:cstheme="minorHAnsi"/>
        </w:rPr>
        <w:t xml:space="preserve"> etc</w:t>
      </w:r>
    </w:p>
    <w:p w14:paraId="43D34681" w14:textId="717A26BA" w:rsidR="00A34497" w:rsidRPr="00D710DC" w:rsidRDefault="00A34497" w:rsidP="00D710DC">
      <w:pPr>
        <w:rPr>
          <w:rFonts w:asciiTheme="minorHAnsi" w:hAnsiTheme="minorHAnsi" w:cstheme="minorHAnsi"/>
        </w:rPr>
      </w:pPr>
    </w:p>
    <w:p w14:paraId="4E3DA7A9" w14:textId="6151426B" w:rsidR="006028AB" w:rsidRDefault="00735C2C" w:rsidP="0071797E">
      <w:pPr>
        <w:rPr>
          <w:rFonts w:ascii="Ink Free" w:hAnsi="Ink Free" w:cs="Dreaming Outloud Pro"/>
          <w:b/>
          <w:bCs/>
        </w:rPr>
      </w:pPr>
      <w:r w:rsidRPr="00942AC6">
        <w:rPr>
          <w:rFonts w:asciiTheme="minorHAnsi" w:hAnsiTheme="minorHAnsi" w:cstheme="minorHAnsi"/>
        </w:rPr>
        <w:t xml:space="preserve">We ask that parents/carers provide a packed lunch container where food items can be stored securely and appropriately until the lunch time/teatime period. </w:t>
      </w:r>
      <w:r w:rsidR="00D0766D">
        <w:rPr>
          <w:rFonts w:asciiTheme="minorHAnsi" w:hAnsiTheme="minorHAnsi" w:cstheme="minorHAnsi"/>
        </w:rPr>
        <w:t>Lunch boxes are kept in the fridge</w:t>
      </w:r>
      <w:r w:rsidRPr="00942AC6">
        <w:rPr>
          <w:rFonts w:asciiTheme="minorHAnsi" w:hAnsiTheme="minorHAnsi" w:cstheme="minorHAnsi"/>
        </w:rPr>
        <w:t>, but we still ask that you provide an ice pack all year round as we may have the heating on.</w:t>
      </w:r>
      <w:r w:rsidR="0071797E" w:rsidRPr="00942AC6">
        <w:rPr>
          <w:rFonts w:ascii="Ink Free" w:hAnsi="Ink Free" w:cs="Dreaming Outloud Pro"/>
          <w:b/>
          <w:bCs/>
        </w:rPr>
        <w:t xml:space="preserve"> </w:t>
      </w:r>
    </w:p>
    <w:p w14:paraId="2E862546" w14:textId="2A675842" w:rsidR="006028AB" w:rsidRDefault="006028AB" w:rsidP="0071797E">
      <w:pPr>
        <w:rPr>
          <w:rFonts w:ascii="Ink Free" w:hAnsi="Ink Free" w:cs="Dreaming Outloud Pro"/>
          <w:b/>
          <w:bCs/>
        </w:rPr>
      </w:pPr>
    </w:p>
    <w:p w14:paraId="575F553E" w14:textId="59B19871" w:rsidR="0071797E" w:rsidRDefault="00146D2F" w:rsidP="0071797E">
      <w:pPr>
        <w:rPr>
          <w:rFonts w:asciiTheme="minorHAnsi" w:hAnsiTheme="minorHAnsi" w:cs="Dreaming Outloud Pro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A10F59F" wp14:editId="5EE5EC0C">
            <wp:simplePos x="0" y="0"/>
            <wp:positionH relativeFrom="column">
              <wp:posOffset>4480745</wp:posOffset>
            </wp:positionH>
            <wp:positionV relativeFrom="paragraph">
              <wp:posOffset>219075</wp:posOffset>
            </wp:positionV>
            <wp:extent cx="2162175" cy="2288101"/>
            <wp:effectExtent l="0" t="0" r="0" b="0"/>
            <wp:wrapTight wrapText="bothSides">
              <wp:wrapPolygon edited="0">
                <wp:start x="0" y="0"/>
                <wp:lineTo x="0" y="21402"/>
                <wp:lineTo x="21315" y="21402"/>
                <wp:lineTo x="21315" y="0"/>
                <wp:lineTo x="0" y="0"/>
              </wp:wrapPolygon>
            </wp:wrapTight>
            <wp:docPr id="1504315755" name="Picture 3" descr="How to Cut Foods for Baby-Led Weaning - Jenna Helw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w to Cut Foods for Baby-Led Weaning - Jenna Helwi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8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97E" w:rsidRPr="00942AC6">
        <w:rPr>
          <w:rFonts w:asciiTheme="minorHAnsi" w:hAnsiTheme="minorHAnsi" w:cs="Dreaming Outloud Pro"/>
        </w:rPr>
        <w:t xml:space="preserve">We </w:t>
      </w:r>
      <w:proofErr w:type="gramStart"/>
      <w:r w:rsidR="0071797E" w:rsidRPr="00942AC6">
        <w:rPr>
          <w:rFonts w:asciiTheme="minorHAnsi" w:hAnsiTheme="minorHAnsi" w:cs="Dreaming Outloud Pro"/>
        </w:rPr>
        <w:t xml:space="preserve">are </w:t>
      </w:r>
      <w:r w:rsidR="0071797E" w:rsidRPr="006028AB">
        <w:rPr>
          <w:rFonts w:asciiTheme="minorHAnsi" w:hAnsiTheme="minorHAnsi" w:cs="Dreaming Outloud Pro"/>
          <w:b/>
          <w:bCs/>
          <w:color w:val="FF0000"/>
        </w:rPr>
        <w:t>NOT</w:t>
      </w:r>
      <w:r w:rsidR="0071797E" w:rsidRPr="00942AC6">
        <w:rPr>
          <w:rFonts w:asciiTheme="minorHAnsi" w:hAnsiTheme="minorHAnsi" w:cs="Dreaming Outloud Pro"/>
        </w:rPr>
        <w:t xml:space="preserve"> able to</w:t>
      </w:r>
      <w:proofErr w:type="gramEnd"/>
      <w:r w:rsidR="0071797E" w:rsidRPr="00942AC6">
        <w:rPr>
          <w:rFonts w:asciiTheme="minorHAnsi" w:hAnsiTheme="minorHAnsi" w:cs="Dreaming Outloud Pro"/>
        </w:rPr>
        <w:t xml:space="preserve"> warm food up so please do not provide any foods that need heating up while at nursery. </w:t>
      </w:r>
      <w:r w:rsidR="00D82924">
        <w:rPr>
          <w:rFonts w:asciiTheme="minorHAnsi" w:hAnsiTheme="minorHAnsi" w:cs="Dreaming Outloud Pro"/>
        </w:rPr>
        <w:t>To limit the chance of choking we ask that all choking hazards, such as grapes, blueberries</w:t>
      </w:r>
      <w:r w:rsidR="00983C78">
        <w:rPr>
          <w:rFonts w:asciiTheme="minorHAnsi" w:hAnsiTheme="minorHAnsi" w:cs="Dreaming Outloud Pro"/>
        </w:rPr>
        <w:t xml:space="preserve"> and </w:t>
      </w:r>
      <w:r w:rsidR="00D82924">
        <w:rPr>
          <w:rFonts w:asciiTheme="minorHAnsi" w:hAnsiTheme="minorHAnsi" w:cs="Dreaming Outloud Pro"/>
        </w:rPr>
        <w:t>sausages</w:t>
      </w:r>
      <w:r w:rsidR="00983C78">
        <w:rPr>
          <w:rFonts w:asciiTheme="minorHAnsi" w:hAnsiTheme="minorHAnsi" w:cs="Dreaming Outloud Pro"/>
        </w:rPr>
        <w:t xml:space="preserve"> are cut into quarters lengthways as shown. </w:t>
      </w:r>
    </w:p>
    <w:p w14:paraId="236E44B4" w14:textId="5E8DB919" w:rsidR="006F52FC" w:rsidRDefault="006F52FC" w:rsidP="0071797E">
      <w:pPr>
        <w:rPr>
          <w:rFonts w:asciiTheme="minorHAnsi" w:hAnsiTheme="minorHAnsi" w:cs="Dreaming Outloud Pro"/>
        </w:rPr>
      </w:pPr>
    </w:p>
    <w:p w14:paraId="41132F8F" w14:textId="165BFB37" w:rsidR="006F52FC" w:rsidRDefault="006F52FC" w:rsidP="0071797E">
      <w:pPr>
        <w:rPr>
          <w:rFonts w:asciiTheme="minorHAnsi" w:hAnsiTheme="minorHAnsi" w:cs="Dreaming Outloud Pro"/>
        </w:rPr>
      </w:pPr>
      <w:r>
        <w:rPr>
          <w:rFonts w:asciiTheme="minorHAnsi" w:hAnsiTheme="minorHAnsi" w:cs="Dreaming Outloud Pro"/>
        </w:rPr>
        <w:t>Each container of food needs to be labelled with then it is to be offered (e.g. AM snack, Lunch etc).</w:t>
      </w:r>
      <w:r w:rsidR="00216E6B">
        <w:rPr>
          <w:rFonts w:asciiTheme="minorHAnsi" w:hAnsiTheme="minorHAnsi" w:cs="Dreaming Outloud Pro"/>
        </w:rPr>
        <w:t xml:space="preserve"> If not enough food is </w:t>
      </w:r>
      <w:proofErr w:type="gramStart"/>
      <w:r w:rsidR="00216E6B">
        <w:rPr>
          <w:rFonts w:asciiTheme="minorHAnsi" w:hAnsiTheme="minorHAnsi" w:cs="Dreaming Outloud Pro"/>
        </w:rPr>
        <w:t>provided</w:t>
      </w:r>
      <w:proofErr w:type="gramEnd"/>
      <w:r w:rsidR="00216E6B">
        <w:rPr>
          <w:rFonts w:asciiTheme="minorHAnsi" w:hAnsiTheme="minorHAnsi" w:cs="Dreaming Outloud Pro"/>
        </w:rPr>
        <w:t xml:space="preserve"> we will </w:t>
      </w:r>
      <w:r w:rsidR="00D76593">
        <w:rPr>
          <w:rFonts w:asciiTheme="minorHAnsi" w:hAnsiTheme="minorHAnsi" w:cs="Dreaming Outloud Pro"/>
        </w:rPr>
        <w:t xml:space="preserve">ring to see if you can provide an alternative and if we cannot get hold of you or </w:t>
      </w:r>
      <w:proofErr w:type="gramStart"/>
      <w:r w:rsidR="00D76593">
        <w:rPr>
          <w:rFonts w:asciiTheme="minorHAnsi" w:hAnsiTheme="minorHAnsi" w:cs="Dreaming Outloud Pro"/>
        </w:rPr>
        <w:t>you are</w:t>
      </w:r>
      <w:proofErr w:type="gramEnd"/>
      <w:r w:rsidR="00D76593">
        <w:rPr>
          <w:rFonts w:asciiTheme="minorHAnsi" w:hAnsiTheme="minorHAnsi" w:cs="Dreaming Outloud Pro"/>
        </w:rPr>
        <w:t xml:space="preserve"> unable to bring additional </w:t>
      </w:r>
      <w:proofErr w:type="gramStart"/>
      <w:r w:rsidR="00D76593">
        <w:rPr>
          <w:rFonts w:asciiTheme="minorHAnsi" w:hAnsiTheme="minorHAnsi" w:cs="Dreaming Outloud Pro"/>
        </w:rPr>
        <w:t>food</w:t>
      </w:r>
      <w:proofErr w:type="gramEnd"/>
      <w:r w:rsidR="00D76593">
        <w:rPr>
          <w:rFonts w:asciiTheme="minorHAnsi" w:hAnsiTheme="minorHAnsi" w:cs="Dreaming Outloud Pro"/>
        </w:rPr>
        <w:t xml:space="preserve"> we will provide ours at the normal cost.</w:t>
      </w:r>
    </w:p>
    <w:p w14:paraId="455FEE00" w14:textId="1194C79C" w:rsidR="00C17286" w:rsidRDefault="00C17286" w:rsidP="0071797E">
      <w:pPr>
        <w:rPr>
          <w:rFonts w:asciiTheme="minorHAnsi" w:hAnsiTheme="minorHAnsi" w:cs="Dreaming Outloud Pro"/>
        </w:rPr>
      </w:pPr>
    </w:p>
    <w:p w14:paraId="3B051147" w14:textId="77777777" w:rsidR="00C17286" w:rsidRPr="00213E83" w:rsidRDefault="00C17286" w:rsidP="00C17286">
      <w:pPr>
        <w:rPr>
          <w:rFonts w:ascii="Ink Free" w:hAnsi="Ink Free" w:cstheme="minorHAnsi"/>
          <w:b/>
          <w:bCs/>
          <w:color w:val="FF0000"/>
          <w:sz w:val="32"/>
          <w:szCs w:val="32"/>
        </w:rPr>
      </w:pPr>
      <w:r w:rsidRPr="00213E83">
        <w:rPr>
          <w:rFonts w:ascii="Ink Free" w:hAnsi="Ink Free" w:cstheme="minorHAnsi"/>
          <w:b/>
          <w:bCs/>
          <w:color w:val="FF0000"/>
          <w:sz w:val="32"/>
          <w:szCs w:val="32"/>
        </w:rPr>
        <w:t>Lunch Boxes/Provided Food</w:t>
      </w:r>
    </w:p>
    <w:p w14:paraId="4C74A743" w14:textId="39CFECBD" w:rsidR="00C17286" w:rsidRPr="00942AC6" w:rsidRDefault="00C17286" w:rsidP="00C17286">
      <w:pPr>
        <w:rPr>
          <w:rFonts w:asciiTheme="minorHAnsi" w:hAnsiTheme="minorHAnsi" w:cstheme="minorHAnsi"/>
        </w:rPr>
      </w:pPr>
      <w:r w:rsidRPr="00213E8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3A0E4F" wp14:editId="78B9EFFD">
            <wp:simplePos x="0" y="0"/>
            <wp:positionH relativeFrom="margin">
              <wp:posOffset>3654425</wp:posOffset>
            </wp:positionH>
            <wp:positionV relativeFrom="paragraph">
              <wp:posOffset>349250</wp:posOffset>
            </wp:positionV>
            <wp:extent cx="3244850" cy="2324100"/>
            <wp:effectExtent l="0" t="0" r="0" b="0"/>
            <wp:wrapTight wrapText="bothSides">
              <wp:wrapPolygon edited="0">
                <wp:start x="0" y="0"/>
                <wp:lineTo x="0" y="21423"/>
                <wp:lineTo x="21431" y="21423"/>
                <wp:lineTo x="21431" y="0"/>
                <wp:lineTo x="0" y="0"/>
              </wp:wrapPolygon>
            </wp:wrapTight>
            <wp:docPr id="4" name="Picture 3" descr="Image of a food plate divided into food grou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of a food plate divided into food group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AC6">
        <w:rPr>
          <w:rFonts w:asciiTheme="minorHAnsi" w:hAnsiTheme="minorHAnsi" w:cstheme="minorHAnsi"/>
        </w:rPr>
        <w:t xml:space="preserve">A child’s packed lunch should be based on the ‘Eatwell Plate’ model which shows the 5 main food groups. </w:t>
      </w:r>
    </w:p>
    <w:p w14:paraId="32418058" w14:textId="3B655739" w:rsidR="00C17286" w:rsidRPr="00942AC6" w:rsidRDefault="00C17286" w:rsidP="00C17286">
      <w:pPr>
        <w:rPr>
          <w:rFonts w:asciiTheme="minorHAnsi" w:hAnsiTheme="minorHAnsi" w:cstheme="minorHAnsi"/>
        </w:rPr>
      </w:pPr>
    </w:p>
    <w:p w14:paraId="15E582FE" w14:textId="2F0DFED3" w:rsidR="00C17286" w:rsidRDefault="00C17286" w:rsidP="00C17286">
      <w:pPr>
        <w:rPr>
          <w:rFonts w:asciiTheme="minorHAnsi" w:hAnsiTheme="minorHAnsi" w:cstheme="minorHAnsi"/>
        </w:rPr>
      </w:pPr>
      <w:r w:rsidRPr="00942AC6">
        <w:rPr>
          <w:rFonts w:ascii="Ink Free" w:hAnsi="Ink Free" w:cstheme="minorHAnsi"/>
          <w:b/>
          <w:bCs/>
          <w:color w:val="00B0F0"/>
        </w:rPr>
        <w:t>Bread, Rice, Potatoes, Pasta</w:t>
      </w:r>
      <w:r w:rsidRPr="00942AC6">
        <w:rPr>
          <w:rFonts w:asciiTheme="minorHAnsi" w:hAnsiTheme="minorHAnsi" w:cstheme="minorHAnsi"/>
          <w:color w:val="00B0F0"/>
        </w:rPr>
        <w:t xml:space="preserve"> </w:t>
      </w:r>
      <w:r w:rsidRPr="00942AC6">
        <w:rPr>
          <w:rFonts w:asciiTheme="minorHAnsi" w:hAnsiTheme="minorHAnsi" w:cstheme="minorHAnsi"/>
        </w:rPr>
        <w:t>– these starchy foods are a healthy source of energy. Packed lunches should include 2 or more portions</w:t>
      </w:r>
    </w:p>
    <w:p w14:paraId="20DF07A4" w14:textId="77777777" w:rsidR="00C17286" w:rsidRPr="00942AC6" w:rsidRDefault="00C17286" w:rsidP="00C17286">
      <w:pPr>
        <w:rPr>
          <w:rFonts w:asciiTheme="minorHAnsi" w:hAnsiTheme="minorHAnsi" w:cstheme="minorHAnsi"/>
        </w:rPr>
      </w:pPr>
    </w:p>
    <w:p w14:paraId="2734EF5A" w14:textId="77777777" w:rsidR="00C17286" w:rsidRPr="00942AC6" w:rsidRDefault="00C17286" w:rsidP="00C17286">
      <w:pPr>
        <w:rPr>
          <w:rFonts w:asciiTheme="minorHAnsi" w:hAnsiTheme="minorHAnsi" w:cstheme="minorHAnsi"/>
        </w:rPr>
      </w:pPr>
      <w:r w:rsidRPr="00942AC6">
        <w:rPr>
          <w:rFonts w:ascii="Ink Free" w:hAnsi="Ink Free" w:cstheme="minorHAnsi"/>
          <w:b/>
          <w:bCs/>
          <w:color w:val="00B0F0"/>
        </w:rPr>
        <w:t>Fruit and Vegetables</w:t>
      </w:r>
      <w:r w:rsidRPr="00942AC6">
        <w:rPr>
          <w:rFonts w:asciiTheme="minorHAnsi" w:hAnsiTheme="minorHAnsi" w:cstheme="minorHAnsi"/>
          <w:color w:val="00B0F0"/>
        </w:rPr>
        <w:t xml:space="preserve"> </w:t>
      </w:r>
      <w:r w:rsidRPr="00942AC6">
        <w:rPr>
          <w:rFonts w:asciiTheme="minorHAnsi" w:hAnsiTheme="minorHAnsi" w:cstheme="minorHAnsi"/>
        </w:rPr>
        <w:t>– these foods provide vitamins, minerals and fibre. Lunches should include at least 1 portion of fruit and 1 portion of vegetables/salad or more</w:t>
      </w:r>
    </w:p>
    <w:p w14:paraId="3454F9EF" w14:textId="77777777" w:rsidR="00C17286" w:rsidRPr="00942AC6" w:rsidRDefault="00C17286" w:rsidP="0071797E">
      <w:pPr>
        <w:rPr>
          <w:rFonts w:asciiTheme="minorHAnsi" w:hAnsiTheme="minorHAnsi" w:cs="Dreaming Outloud Pro"/>
        </w:rPr>
      </w:pPr>
    </w:p>
    <w:p w14:paraId="018C932B" w14:textId="77777777" w:rsidR="00505BD2" w:rsidRPr="00A3772D" w:rsidRDefault="00505BD2" w:rsidP="00505BD2">
      <w:pPr>
        <w:rPr>
          <w:rFonts w:ascii="Ink Free" w:hAnsi="Ink Free"/>
          <w:b/>
          <w:bCs/>
          <w:color w:val="00B0F0"/>
        </w:rPr>
      </w:pPr>
      <w:r w:rsidRPr="00A3772D">
        <w:rPr>
          <w:rFonts w:ascii="Ink Free" w:hAnsi="Ink Free"/>
          <w:b/>
          <w:bCs/>
          <w:color w:val="00B0F0"/>
        </w:rPr>
        <w:t>Healthier snack options</w:t>
      </w:r>
    </w:p>
    <w:p w14:paraId="08F6825C" w14:textId="77777777" w:rsidR="00505BD2" w:rsidRPr="00942AC6" w:rsidRDefault="00505BD2" w:rsidP="00505BD2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</w:rPr>
      </w:pPr>
      <w:r w:rsidRPr="00942AC6">
        <w:rPr>
          <w:rFonts w:asciiTheme="minorHAnsi" w:hAnsiTheme="minorHAnsi" w:cstheme="minorHAnsi"/>
        </w:rPr>
        <w:t xml:space="preserve">Replace cakes and pastries with fruit bread and teacakes </w:t>
      </w:r>
    </w:p>
    <w:p w14:paraId="73F3BD91" w14:textId="77777777" w:rsidR="00505BD2" w:rsidRPr="00942AC6" w:rsidRDefault="00505BD2" w:rsidP="00505BD2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</w:rPr>
      </w:pPr>
      <w:r w:rsidRPr="00942AC6">
        <w:rPr>
          <w:rFonts w:asciiTheme="minorHAnsi" w:hAnsiTheme="minorHAnsi" w:cstheme="minorHAnsi"/>
        </w:rPr>
        <w:t xml:space="preserve">Replace salted savoury snacks </w:t>
      </w:r>
      <w:r>
        <w:rPr>
          <w:rFonts w:asciiTheme="minorHAnsi" w:hAnsiTheme="minorHAnsi" w:cstheme="minorHAnsi"/>
        </w:rPr>
        <w:t>such as</w:t>
      </w:r>
      <w:r w:rsidRPr="00942AC6">
        <w:rPr>
          <w:rFonts w:asciiTheme="minorHAnsi" w:hAnsiTheme="minorHAnsi" w:cstheme="minorHAnsi"/>
        </w:rPr>
        <w:t>, crisps with breadsticks, rice cakes, cheese and crackers etc</w:t>
      </w:r>
    </w:p>
    <w:p w14:paraId="5BE57F3A" w14:textId="3FA0BFCB" w:rsidR="00735C2C" w:rsidRPr="0071797E" w:rsidRDefault="00505BD2" w:rsidP="00231F31">
      <w:pPr>
        <w:pStyle w:val="ListParagraph"/>
        <w:numPr>
          <w:ilvl w:val="0"/>
          <w:numId w:val="2"/>
        </w:numPr>
        <w:contextualSpacing w:val="0"/>
      </w:pPr>
      <w:r w:rsidRPr="00D76593">
        <w:rPr>
          <w:rFonts w:asciiTheme="minorHAnsi" w:hAnsiTheme="minorHAnsi" w:cstheme="minorHAnsi"/>
        </w:rPr>
        <w:t>Include dried fruit or fruit salad</w:t>
      </w:r>
    </w:p>
    <w:sectPr w:rsidR="00735C2C" w:rsidRPr="0071797E" w:rsidSect="00C04E4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8C83" w14:textId="77777777" w:rsidR="007B251A" w:rsidRDefault="007B251A" w:rsidP="00D80869">
      <w:r>
        <w:separator/>
      </w:r>
    </w:p>
  </w:endnote>
  <w:endnote w:type="continuationSeparator" w:id="0">
    <w:p w14:paraId="0BD0D0D7" w14:textId="77777777" w:rsidR="007B251A" w:rsidRDefault="007B251A" w:rsidP="00D8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BEC9" w14:textId="2C3B9ECA" w:rsidR="00D80869" w:rsidRDefault="00D80869">
    <w:pPr>
      <w:pStyle w:val="Footer"/>
    </w:pPr>
    <w:r>
      <w:tab/>
      <w:t>Updated: 13/10/2025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88D5" w14:textId="77777777" w:rsidR="007B251A" w:rsidRDefault="007B251A" w:rsidP="00D80869">
      <w:r>
        <w:separator/>
      </w:r>
    </w:p>
  </w:footnote>
  <w:footnote w:type="continuationSeparator" w:id="0">
    <w:p w14:paraId="5B826B9D" w14:textId="77777777" w:rsidR="007B251A" w:rsidRDefault="007B251A" w:rsidP="00D8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ED"/>
    <w:multiLevelType w:val="hybridMultilevel"/>
    <w:tmpl w:val="AD924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D0738"/>
    <w:multiLevelType w:val="hybridMultilevel"/>
    <w:tmpl w:val="C01EF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826158">
    <w:abstractNumId w:val="1"/>
  </w:num>
  <w:num w:numId="2" w16cid:durableId="1082214690">
    <w:abstractNumId w:val="0"/>
  </w:num>
  <w:num w:numId="3" w16cid:durableId="16189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2C"/>
    <w:rsid w:val="00001A16"/>
    <w:rsid w:val="00063270"/>
    <w:rsid w:val="000C3572"/>
    <w:rsid w:val="00146D2F"/>
    <w:rsid w:val="00213E83"/>
    <w:rsid w:val="00216E6B"/>
    <w:rsid w:val="002B519A"/>
    <w:rsid w:val="002D2FBB"/>
    <w:rsid w:val="00311A19"/>
    <w:rsid w:val="004535CF"/>
    <w:rsid w:val="004A2419"/>
    <w:rsid w:val="00505BD2"/>
    <w:rsid w:val="005532E2"/>
    <w:rsid w:val="005C0C29"/>
    <w:rsid w:val="006028AB"/>
    <w:rsid w:val="006B0BE5"/>
    <w:rsid w:val="006F52FC"/>
    <w:rsid w:val="0071797E"/>
    <w:rsid w:val="00735C2C"/>
    <w:rsid w:val="007A253F"/>
    <w:rsid w:val="007B251A"/>
    <w:rsid w:val="00857BC9"/>
    <w:rsid w:val="00921A17"/>
    <w:rsid w:val="00942AC6"/>
    <w:rsid w:val="00965A62"/>
    <w:rsid w:val="00967982"/>
    <w:rsid w:val="00983C78"/>
    <w:rsid w:val="009A50F3"/>
    <w:rsid w:val="00A34497"/>
    <w:rsid w:val="00A3772D"/>
    <w:rsid w:val="00AC0007"/>
    <w:rsid w:val="00AE2AA6"/>
    <w:rsid w:val="00B32DB3"/>
    <w:rsid w:val="00B51178"/>
    <w:rsid w:val="00B54540"/>
    <w:rsid w:val="00BB1269"/>
    <w:rsid w:val="00C01879"/>
    <w:rsid w:val="00C04E48"/>
    <w:rsid w:val="00C17286"/>
    <w:rsid w:val="00D0766D"/>
    <w:rsid w:val="00D6615C"/>
    <w:rsid w:val="00D710DC"/>
    <w:rsid w:val="00D76593"/>
    <w:rsid w:val="00D80869"/>
    <w:rsid w:val="00D82924"/>
    <w:rsid w:val="00DD0981"/>
    <w:rsid w:val="00DF68F8"/>
    <w:rsid w:val="00E53227"/>
    <w:rsid w:val="00EA180F"/>
    <w:rsid w:val="00F133B7"/>
    <w:rsid w:val="00F40CB4"/>
    <w:rsid w:val="00FB1324"/>
    <w:rsid w:val="00FC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D83B"/>
  <w15:chartTrackingRefBased/>
  <w15:docId w15:val="{DECEFF2F-C466-4718-8979-29C1EF1A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C2C"/>
    <w:pPr>
      <w:spacing w:after="0" w:line="240" w:lineRule="auto"/>
      <w:jc w:val="both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C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C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C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C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C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C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08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869"/>
    <w:rPr>
      <w:rFonts w:ascii="Arial" w:eastAsia="Times New Roman" w:hAnsi="Arial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08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869"/>
    <w:rPr>
      <w:rFonts w:ascii="Arial" w:eastAsia="Times New Roman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TinyTots-Rugrats &amp; Halfpints</dc:creator>
  <cp:keywords/>
  <dc:description/>
  <cp:lastModifiedBy>TinyTots-Rugrats &amp; Halfpints</cp:lastModifiedBy>
  <cp:revision>35</cp:revision>
  <cp:lastPrinted>2025-05-15T11:37:00Z</cp:lastPrinted>
  <dcterms:created xsi:type="dcterms:W3CDTF">2025-03-12T12:06:00Z</dcterms:created>
  <dcterms:modified xsi:type="dcterms:W3CDTF">2025-10-13T14:12:00Z</dcterms:modified>
</cp:coreProperties>
</file>